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фонетика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иностранного языка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«Теоретическая фонетика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фонетика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«Теоретическая фонетика иностранного языка (английского языка)»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Практикум по грамматике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4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6.The Syllable Construction in English</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фонетика иностранного языка (английского языка)» / М.Г. Фрезе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https://www.biblio-online.ru/bcode/444860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am</w:t>
            </w:r>
            <w:r>
              <w:rPr/>
              <w:t xml:space="preserve"> </w:t>
            </w:r>
            <w:r>
              <w:rPr>
                <w:rFonts w:ascii="Times New Roman" w:hAnsi="Times New Roman" w:cs="Times New Roman"/>
                <w:color w:val="#000000"/>
                <w:sz w:val="24"/>
                <w:szCs w:val="24"/>
              </w:rPr>
              <w:t>all</w:t>
            </w:r>
            <w:r>
              <w:rPr/>
              <w:t xml:space="preserve"> </w:t>
            </w:r>
            <w:r>
              <w:rPr>
                <w:rFonts w:ascii="Times New Roman" w:hAnsi="Times New Roman" w:cs="Times New Roman"/>
                <w:color w:val="#000000"/>
                <w:sz w:val="24"/>
                <w:szCs w:val="24"/>
              </w:rPr>
              <w:t>Ears!)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аудиоматериалы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Варченко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индоевропейских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https://urait.ru/bcode/437577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2023-2024_ФГОС3++2023_Бак-ЗФО-ПО(ИЯ)(23)_plx_Теоретическая фонетика иностранного языка (английского языка)</dc:title>
  <dc:creator>FastReport.NET</dc:creator>
</cp:coreProperties>
</file>